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11" w:rsidRPr="00A938A7" w:rsidRDefault="001E0D11" w:rsidP="00877461">
      <w:pPr>
        <w:spacing w:after="0" w:line="240" w:lineRule="auto"/>
        <w:ind w:right="-18"/>
        <w:jc w:val="both"/>
        <w:rPr>
          <w:sz w:val="32"/>
          <w:szCs w:val="24"/>
          <w:lang w:eastAsia="ru-RU"/>
        </w:rPr>
      </w:pPr>
    </w:p>
    <w:p w:rsidR="001E0D11" w:rsidRDefault="001E0D11" w:rsidP="0096781D">
      <w:pPr>
        <w:jc w:val="right"/>
        <w:rPr>
          <w:i/>
          <w:sz w:val="28"/>
          <w:szCs w:val="28"/>
        </w:rPr>
      </w:pPr>
      <w:r w:rsidRPr="00484789">
        <w:rPr>
          <w:i/>
          <w:sz w:val="28"/>
          <w:szCs w:val="28"/>
        </w:rPr>
        <w:t>Из  опыта  работы</w:t>
      </w:r>
    </w:p>
    <w:p w:rsidR="001E0D11" w:rsidRPr="00484789" w:rsidRDefault="001E0D11" w:rsidP="0096781D">
      <w:pPr>
        <w:jc w:val="right"/>
        <w:rPr>
          <w:i/>
          <w:sz w:val="28"/>
          <w:szCs w:val="28"/>
        </w:rPr>
      </w:pPr>
      <w:r>
        <w:rPr>
          <w:i/>
          <w:sz w:val="28"/>
          <w:szCs w:val="28"/>
        </w:rPr>
        <w:t>учитель географии Меркулов Д.Ф.</w:t>
      </w:r>
    </w:p>
    <w:p w:rsidR="001E0D11" w:rsidRPr="0096781D" w:rsidRDefault="001E0D11" w:rsidP="00877461">
      <w:pPr>
        <w:spacing w:after="0" w:line="240" w:lineRule="auto"/>
        <w:ind w:right="-18"/>
        <w:jc w:val="both"/>
        <w:rPr>
          <w:sz w:val="32"/>
          <w:szCs w:val="24"/>
          <w:lang w:eastAsia="ru-RU"/>
        </w:rPr>
      </w:pPr>
    </w:p>
    <w:p w:rsidR="001E0D11" w:rsidRPr="00A938A7" w:rsidRDefault="001E0D11" w:rsidP="00877461">
      <w:pPr>
        <w:spacing w:after="0" w:line="240" w:lineRule="auto"/>
        <w:ind w:right="-18"/>
        <w:jc w:val="center"/>
        <w:rPr>
          <w:rFonts w:ascii="? ?????" w:hAnsi="? ?????"/>
          <w:b/>
          <w:bCs/>
          <w:i/>
          <w:iCs/>
          <w:color w:val="548DD4"/>
          <w:sz w:val="40"/>
          <w:szCs w:val="24"/>
          <w:lang w:eastAsia="ru-RU"/>
        </w:rPr>
      </w:pPr>
      <w:bookmarkStart w:id="0" w:name="_Toc27998880"/>
      <w:r w:rsidRPr="00A938A7">
        <w:rPr>
          <w:rFonts w:ascii="? ?????" w:hAnsi="? ?????"/>
          <w:b/>
          <w:bCs/>
          <w:i/>
          <w:iCs/>
          <w:color w:val="548DD4"/>
          <w:sz w:val="40"/>
          <w:szCs w:val="24"/>
          <w:lang w:eastAsia="ru-RU"/>
        </w:rPr>
        <w:t>НЕТРАДИЦИОННЫЕ    ФОРМЫ   УРОКОВ  И   ИХ  КЛАССИФИКАЦИЯ</w:t>
      </w:r>
      <w:bookmarkEnd w:id="0"/>
    </w:p>
    <w:p w:rsidR="001E0D11" w:rsidRPr="00877461" w:rsidRDefault="001E0D11" w:rsidP="00877461">
      <w:pPr>
        <w:spacing w:after="0" w:line="240" w:lineRule="auto"/>
        <w:ind w:right="-18"/>
        <w:jc w:val="center"/>
        <w:rPr>
          <w:rFonts w:ascii="? ?????" w:hAnsi="? ?????"/>
          <w:sz w:val="36"/>
          <w:szCs w:val="24"/>
          <w:lang w:eastAsia="ru-RU"/>
        </w:rPr>
      </w:pPr>
    </w:p>
    <w:p w:rsidR="001E0D11" w:rsidRPr="00877461" w:rsidRDefault="001E0D11" w:rsidP="00877461">
      <w:pPr>
        <w:spacing w:after="0" w:line="240" w:lineRule="auto"/>
        <w:ind w:right="-18"/>
        <w:jc w:val="both"/>
        <w:rPr>
          <w:rFonts w:ascii="? ?????" w:hAnsi="? ?????"/>
          <w:sz w:val="32"/>
          <w:szCs w:val="24"/>
          <w:lang w:eastAsia="ru-RU"/>
        </w:rPr>
      </w:pPr>
      <w:r w:rsidRPr="00877461">
        <w:rPr>
          <w:rFonts w:ascii="? ?????" w:hAnsi="? ?????"/>
          <w:sz w:val="32"/>
          <w:szCs w:val="24"/>
          <w:lang w:eastAsia="ru-RU"/>
        </w:rPr>
        <w:t xml:space="preserve">       Нетрадиционные формы  уроков  появились на определенном этапе развития  системы  народного образования, теории дидактики и методик  обучения учебным предметом. Они явились реакцией  учительства на новые цели общеобразовательной  школы, связанные с развитием личности учащихся, на сложившийся  шаблон в проведении уроков, вызывающих у школьников равнодушие к учебе, откровенную скуку. Гуманистические тенденции в народном образовании привели к понимаю того, что в центре учебного процесса стоит ученик. Поиск средств развития  личности учащихся  заставил обратиться  к психологической  теории, потребовал знания  психологических механизмов, действующих в учебном процессе, в частности, его мотивации запросов и потребностей  школьников.</w:t>
      </w:r>
    </w:p>
    <w:p w:rsidR="001E0D11" w:rsidRPr="00877461" w:rsidRDefault="001E0D11" w:rsidP="00877461">
      <w:pPr>
        <w:spacing w:after="0" w:line="240" w:lineRule="auto"/>
        <w:ind w:right="-18"/>
        <w:jc w:val="both"/>
        <w:rPr>
          <w:rFonts w:ascii="? ?????" w:hAnsi="? ?????"/>
          <w:sz w:val="32"/>
          <w:szCs w:val="24"/>
          <w:lang w:eastAsia="ru-RU"/>
        </w:rPr>
      </w:pPr>
      <w:r w:rsidRPr="00877461">
        <w:rPr>
          <w:rFonts w:ascii="? ?????" w:hAnsi="? ?????"/>
          <w:sz w:val="32"/>
          <w:szCs w:val="24"/>
          <w:lang w:eastAsia="ru-RU"/>
        </w:rPr>
        <w:t xml:space="preserve">       Именно поэтому  в последние годы в учительской  практике особую популярность приобрели нетрадиционные формы  уроков. Однако их использование обнаружено ряд существенных недостатков, снижающих педагогическую эффективность учебного процесса. Если говорить о нетрадиционных формах урока географии, то можно назвать следующие недостатки:</w:t>
      </w:r>
    </w:p>
    <w:p w:rsidR="001E0D11" w:rsidRPr="00877461" w:rsidRDefault="001E0D11" w:rsidP="00877461">
      <w:pPr>
        <w:spacing w:after="0" w:line="240" w:lineRule="auto"/>
        <w:ind w:right="-18"/>
        <w:jc w:val="both"/>
        <w:rPr>
          <w:rFonts w:ascii="? ?????" w:hAnsi="? ?????"/>
          <w:sz w:val="32"/>
          <w:szCs w:val="24"/>
          <w:lang w:eastAsia="ru-RU"/>
        </w:rPr>
      </w:pPr>
      <w:r w:rsidRPr="00877461">
        <w:rPr>
          <w:rFonts w:ascii="? ?????" w:hAnsi="? ?????"/>
          <w:sz w:val="32"/>
          <w:szCs w:val="24"/>
          <w:lang w:eastAsia="ru-RU"/>
        </w:rPr>
        <w:t xml:space="preserve">        1.Стихийность использования. Исключение лишь составляют  уроки лекционно-семинарской  системы, пришедшие из практики  высшей  школы  и поэтому сравнительно полно обоснованные. Но эта  система применяется  главным образом в старших классах и не включает ряд новых уроков.</w:t>
      </w:r>
    </w:p>
    <w:p w:rsidR="001E0D11" w:rsidRPr="00877461" w:rsidRDefault="001E0D11" w:rsidP="00877461">
      <w:pPr>
        <w:spacing w:after="0" w:line="240" w:lineRule="auto"/>
        <w:ind w:right="-18"/>
        <w:jc w:val="both"/>
        <w:rPr>
          <w:rFonts w:ascii="? ?????" w:hAnsi="? ?????"/>
          <w:sz w:val="32"/>
          <w:szCs w:val="24"/>
          <w:lang w:eastAsia="ru-RU"/>
        </w:rPr>
      </w:pPr>
      <w:r w:rsidRPr="00877461">
        <w:rPr>
          <w:rFonts w:ascii="? ?????" w:hAnsi="? ?????"/>
          <w:sz w:val="32"/>
          <w:szCs w:val="24"/>
          <w:lang w:eastAsia="ru-RU"/>
        </w:rPr>
        <w:t xml:space="preserve">         2. Отсутствие  прогноза положительных изменений  роста качества формирующие знаний  и умений, сдвигов в развитии учащихся. Не все учителя  могут определить главную цель урока, его развивающие возможности.</w:t>
      </w:r>
    </w:p>
    <w:p w:rsidR="001E0D11" w:rsidRPr="00877461" w:rsidRDefault="001E0D11" w:rsidP="00877461">
      <w:pPr>
        <w:spacing w:after="0" w:line="240" w:lineRule="auto"/>
        <w:ind w:right="-18"/>
        <w:jc w:val="both"/>
        <w:rPr>
          <w:rFonts w:ascii="? ?????" w:hAnsi="? ?????"/>
          <w:sz w:val="32"/>
          <w:szCs w:val="24"/>
          <w:lang w:eastAsia="ru-RU"/>
        </w:rPr>
      </w:pPr>
      <w:r w:rsidRPr="00877461">
        <w:rPr>
          <w:rFonts w:ascii="? ?????" w:hAnsi="? ?????"/>
          <w:sz w:val="32"/>
          <w:szCs w:val="24"/>
          <w:lang w:eastAsia="ru-RU"/>
        </w:rPr>
        <w:t xml:space="preserve">         3. Преобладание репродуктивных  технологий  обучения, обращается  внимание преимущественно на форму организации учебного процесса, а не на его географическое содержание. Это сказывается  на количестве и содержании  выводов  и умозаключений, итоговых форм деятельности.</w:t>
      </w:r>
    </w:p>
    <w:p w:rsidR="001E0D11" w:rsidRPr="00877461" w:rsidRDefault="001E0D11" w:rsidP="00877461">
      <w:pPr>
        <w:spacing w:after="0" w:line="240" w:lineRule="auto"/>
        <w:ind w:right="-18"/>
        <w:jc w:val="both"/>
        <w:rPr>
          <w:rFonts w:ascii="? ?????" w:hAnsi="? ?????"/>
          <w:sz w:val="32"/>
          <w:szCs w:val="24"/>
          <w:lang w:eastAsia="ru-RU"/>
        </w:rPr>
      </w:pPr>
      <w:r w:rsidRPr="00877461">
        <w:rPr>
          <w:rFonts w:ascii="? ?????" w:hAnsi="? ?????"/>
          <w:sz w:val="32"/>
          <w:szCs w:val="24"/>
          <w:lang w:eastAsia="ru-RU"/>
        </w:rPr>
        <w:t xml:space="preserve">       Одной  из причин, с которой  связаны перечисленные некоторые другие недостатки, является отсутствие классификации нетрадиционных форм уроков. Чаще всего они используются  не мотивированно, как уроки один</w:t>
      </w:r>
      <w:r>
        <w:rPr>
          <w:rFonts w:ascii="? ?????" w:hAnsi="? ?????"/>
          <w:sz w:val="32"/>
          <w:szCs w:val="24"/>
          <w:lang w:eastAsia="ru-RU"/>
        </w:rPr>
        <w:t>очки,  без заметной  связи с ранее пр</w:t>
      </w:r>
      <w:r>
        <w:rPr>
          <w:sz w:val="32"/>
          <w:szCs w:val="24"/>
          <w:lang w:eastAsia="ru-RU"/>
        </w:rPr>
        <w:t>о</w:t>
      </w:r>
      <w:r w:rsidRPr="00877461">
        <w:rPr>
          <w:rFonts w:ascii="? ?????" w:hAnsi="? ?????"/>
          <w:sz w:val="32"/>
          <w:szCs w:val="24"/>
          <w:lang w:eastAsia="ru-RU"/>
        </w:rPr>
        <w:t>веденными уроками. Преобладают итоговые формы (зачеты, семинары и другие). Целевые установки уроков не предусматривают прироста новых географических знаний  и умений, развитие учащихся в каком-либо отношении.</w:t>
      </w:r>
    </w:p>
    <w:p w:rsidR="001E0D11" w:rsidRPr="00877461" w:rsidRDefault="001E0D11" w:rsidP="00877461">
      <w:pPr>
        <w:spacing w:after="0" w:line="240" w:lineRule="auto"/>
        <w:ind w:right="-18"/>
        <w:jc w:val="both"/>
        <w:rPr>
          <w:rFonts w:ascii="? ?????" w:hAnsi="? ?????"/>
          <w:sz w:val="32"/>
          <w:szCs w:val="24"/>
          <w:lang w:eastAsia="ru-RU"/>
        </w:rPr>
      </w:pPr>
      <w:r w:rsidRPr="00877461">
        <w:rPr>
          <w:rFonts w:ascii="? ?????" w:hAnsi="? ?????"/>
          <w:sz w:val="32"/>
          <w:szCs w:val="24"/>
          <w:lang w:eastAsia="ru-RU"/>
        </w:rPr>
        <w:t xml:space="preserve">       Долгое время  форма урока не привлекала внимание педагогической  науки, пока она была относительно однообразной. Поиск средств обучения, наиболее адекватных  современной  педагогической  ситуации, повысили интерес к  новым формам урока, к их структуре.</w:t>
      </w:r>
    </w:p>
    <w:p w:rsidR="001E0D11" w:rsidRPr="00877461" w:rsidRDefault="001E0D11" w:rsidP="00877461">
      <w:pPr>
        <w:spacing w:after="0" w:line="240" w:lineRule="auto"/>
        <w:ind w:right="-18"/>
        <w:jc w:val="both"/>
        <w:rPr>
          <w:rFonts w:ascii="? ?????" w:hAnsi="? ?????"/>
          <w:sz w:val="32"/>
          <w:szCs w:val="24"/>
          <w:lang w:eastAsia="ru-RU"/>
        </w:rPr>
      </w:pPr>
      <w:r w:rsidRPr="00877461">
        <w:rPr>
          <w:rFonts w:ascii="? ?????" w:hAnsi="? ?????"/>
          <w:sz w:val="32"/>
          <w:szCs w:val="24"/>
          <w:lang w:eastAsia="ru-RU"/>
        </w:rPr>
        <w:t xml:space="preserve">       Все это делает необходимым разработку типологии нетрадиционных (нестандартных) форм уроков.</w:t>
      </w:r>
    </w:p>
    <w:p w:rsidR="001E0D11" w:rsidRPr="00877461" w:rsidRDefault="001E0D11" w:rsidP="00877461">
      <w:pPr>
        <w:spacing w:after="0" w:line="240" w:lineRule="auto"/>
        <w:ind w:right="-18"/>
        <w:jc w:val="both"/>
        <w:rPr>
          <w:rFonts w:ascii="? ?????" w:hAnsi="? ?????"/>
          <w:sz w:val="32"/>
          <w:szCs w:val="24"/>
          <w:lang w:eastAsia="ru-RU"/>
        </w:rPr>
      </w:pPr>
      <w:r w:rsidRPr="00877461">
        <w:rPr>
          <w:rFonts w:ascii="? ?????" w:hAnsi="? ?????"/>
          <w:sz w:val="32"/>
          <w:szCs w:val="24"/>
          <w:lang w:eastAsia="ru-RU"/>
        </w:rPr>
        <w:t xml:space="preserve">       В  недавно  вышедшем учебном пособии И.П.Подласого "Педагогика" выделены  десятки типов нестандартных уроков, в том числе уроки - деловые игры, уроки-игры, уроки ролевые игры, уроки - игры  "Поле чудес". Они отнесены к разным типам, хотя  очевидно, что эти уроки одного типа, во всяком случае, близки к друг другу.</w:t>
      </w:r>
    </w:p>
    <w:p w:rsidR="001E0D11" w:rsidRPr="00877461" w:rsidRDefault="001E0D11" w:rsidP="00877461">
      <w:pPr>
        <w:spacing w:after="0" w:line="240" w:lineRule="auto"/>
        <w:ind w:right="-18"/>
        <w:jc w:val="both"/>
        <w:rPr>
          <w:rFonts w:ascii="? ?????" w:hAnsi="? ?????"/>
          <w:sz w:val="32"/>
          <w:szCs w:val="24"/>
          <w:lang w:eastAsia="ru-RU"/>
        </w:rPr>
      </w:pPr>
      <w:r w:rsidRPr="00877461">
        <w:rPr>
          <w:rFonts w:ascii="? ?????" w:hAnsi="? ?????"/>
          <w:sz w:val="32"/>
          <w:szCs w:val="24"/>
          <w:lang w:eastAsia="ru-RU"/>
        </w:rPr>
        <w:t xml:space="preserve">       В  педагогической  литературе имеются  различные типологии уроков. Известна, можно сказать "классическая" типология  по основным дидактическим целям. Она исходит не только из планируемых результатов обучения, но из стадии процесса учебного познания (усвоение нового материала- формирование новых знаний  и умений, их закрепления и систематизации, контроля и  оценки полученных результатов).</w:t>
      </w:r>
    </w:p>
    <w:p w:rsidR="001E0D11" w:rsidRPr="00877461" w:rsidRDefault="001E0D11" w:rsidP="00877461">
      <w:pPr>
        <w:spacing w:after="0" w:line="240" w:lineRule="auto"/>
        <w:ind w:right="-18"/>
        <w:jc w:val="both"/>
        <w:rPr>
          <w:rFonts w:ascii="? ?????" w:hAnsi="? ?????"/>
          <w:sz w:val="32"/>
          <w:szCs w:val="24"/>
          <w:lang w:eastAsia="ru-RU"/>
        </w:rPr>
      </w:pPr>
      <w:r w:rsidRPr="00877461">
        <w:rPr>
          <w:rFonts w:ascii="? ?????" w:hAnsi="? ?????"/>
          <w:sz w:val="32"/>
          <w:szCs w:val="24"/>
          <w:lang w:eastAsia="ru-RU"/>
        </w:rPr>
        <w:t xml:space="preserve">       Разработка теории проблемного обучения  привела к делению уроков на проблемные и не проблемные. Такой  классификации зафиксирован характер познавательной  деятельности учащихся. В то</w:t>
      </w:r>
      <w:r>
        <w:rPr>
          <w:sz w:val="32"/>
          <w:szCs w:val="24"/>
          <w:lang w:eastAsia="ru-RU"/>
        </w:rPr>
        <w:t xml:space="preserve"> </w:t>
      </w:r>
      <w:r w:rsidRPr="00877461">
        <w:rPr>
          <w:rFonts w:ascii="? ?????" w:hAnsi="? ?????"/>
          <w:sz w:val="32"/>
          <w:szCs w:val="24"/>
          <w:lang w:eastAsia="ru-RU"/>
        </w:rPr>
        <w:t>же время  эта  классификация  относится  преимущественно к урокам изучения  нового  материала.</w:t>
      </w:r>
    </w:p>
    <w:p w:rsidR="001E0D11" w:rsidRPr="00877461" w:rsidRDefault="001E0D11" w:rsidP="00877461">
      <w:pPr>
        <w:spacing w:after="0" w:line="240" w:lineRule="auto"/>
        <w:ind w:right="-18"/>
        <w:jc w:val="both"/>
        <w:rPr>
          <w:rFonts w:ascii="? ?????" w:hAnsi="? ?????"/>
          <w:sz w:val="32"/>
          <w:szCs w:val="24"/>
          <w:lang w:eastAsia="ru-RU"/>
        </w:rPr>
      </w:pPr>
      <w:r w:rsidRPr="00877461">
        <w:rPr>
          <w:rFonts w:ascii="? ?????" w:hAnsi="? ?????"/>
          <w:sz w:val="32"/>
          <w:szCs w:val="24"/>
          <w:lang w:eastAsia="ru-RU"/>
        </w:rPr>
        <w:t xml:space="preserve">       Нетрадиционные уроки, особенно пришедшие из средств массовой  информации, из телевидения (пресс-конференции, "круглые столы", уроки-состязания, КВН, "Что? Где? Когда?" и другие), привлекли внимание необычностью форм, возможностью большое числа школьников, состязательностью, интересным содержанием, они хорошо учитывают психологию школьного возраста. Ученик  не декларативно, а действительно становится  в центре учебного процесса.</w:t>
      </w:r>
    </w:p>
    <w:p w:rsidR="001E0D11" w:rsidRPr="00877461" w:rsidRDefault="001E0D11" w:rsidP="00877461">
      <w:pPr>
        <w:spacing w:after="0" w:line="240" w:lineRule="auto"/>
        <w:ind w:right="-18"/>
        <w:jc w:val="both"/>
        <w:rPr>
          <w:rFonts w:ascii="? ?????" w:hAnsi="? ?????"/>
          <w:sz w:val="32"/>
          <w:szCs w:val="24"/>
          <w:lang w:eastAsia="ru-RU"/>
        </w:rPr>
      </w:pPr>
      <w:r w:rsidRPr="00877461">
        <w:rPr>
          <w:rFonts w:ascii="? ?????" w:hAnsi="? ?????"/>
          <w:sz w:val="32"/>
          <w:szCs w:val="24"/>
          <w:lang w:eastAsia="ru-RU"/>
        </w:rPr>
        <w:t xml:space="preserve">       Предлагаемые классификации профессором Ярославского государственного педагогического университета имени К.Д Ушинского, В.А.Щенева использована традиционная   технология  уроков, дополненная их нестандартными формами. </w:t>
      </w:r>
    </w:p>
    <w:p w:rsidR="001E0D11" w:rsidRPr="00877461" w:rsidRDefault="001E0D11" w:rsidP="00877461">
      <w:pPr>
        <w:spacing w:after="0" w:line="240" w:lineRule="auto"/>
        <w:ind w:right="-18"/>
        <w:jc w:val="both"/>
        <w:rPr>
          <w:rFonts w:ascii="? ?????" w:hAnsi="? ?????"/>
          <w:sz w:val="32"/>
          <w:szCs w:val="24"/>
          <w:lang w:eastAsia="ru-RU"/>
        </w:rPr>
      </w:pPr>
      <w:r w:rsidRPr="00877461">
        <w:rPr>
          <w:rFonts w:ascii="? ?????" w:hAnsi="? ?????"/>
          <w:sz w:val="32"/>
          <w:szCs w:val="24"/>
          <w:lang w:eastAsia="ru-RU"/>
        </w:rPr>
        <w:t xml:space="preserve">       Классификация  уроков нетрадиционной  формы  позволяет определить их место в реализуемой  учителем системе и, следовательно, более обоснованно планировать, используя всю их  "палитру", добиваясь поставленных целей.</w:t>
      </w:r>
    </w:p>
    <w:p w:rsidR="001E0D11" w:rsidRPr="00877461" w:rsidRDefault="001E0D11" w:rsidP="00877461">
      <w:pPr>
        <w:spacing w:after="0" w:line="240" w:lineRule="auto"/>
        <w:ind w:right="-18"/>
        <w:jc w:val="both"/>
        <w:rPr>
          <w:rFonts w:ascii="? ?????" w:hAnsi="? ?????"/>
          <w:sz w:val="32"/>
          <w:szCs w:val="24"/>
          <w:lang w:eastAsia="ru-RU"/>
        </w:rPr>
      </w:pPr>
      <w:r w:rsidRPr="00877461">
        <w:rPr>
          <w:rFonts w:ascii="? ?????" w:hAnsi="? ?????"/>
          <w:sz w:val="32"/>
          <w:szCs w:val="24"/>
          <w:lang w:eastAsia="ru-RU"/>
        </w:rPr>
        <w:t xml:space="preserve">       Согласованная  и обоснованная  система уроков географии нетрадиционной формы - существенный  фактор усвоения географической  (естественной) картины  мира и развития  личности учащихся.</w:t>
      </w:r>
    </w:p>
    <w:p w:rsidR="001E0D11" w:rsidRPr="00877461" w:rsidRDefault="001E0D11" w:rsidP="00877461">
      <w:pPr>
        <w:spacing w:after="0" w:line="240" w:lineRule="auto"/>
        <w:ind w:right="-18"/>
        <w:jc w:val="both"/>
        <w:rPr>
          <w:rFonts w:ascii="? ?????" w:hAnsi="? ?????"/>
          <w:sz w:val="32"/>
          <w:szCs w:val="24"/>
          <w:lang w:eastAsia="ru-RU"/>
        </w:rPr>
      </w:pPr>
    </w:p>
    <w:p w:rsidR="001E0D11" w:rsidRPr="00877461" w:rsidRDefault="001E0D11" w:rsidP="00877461">
      <w:pPr>
        <w:keepNext/>
        <w:spacing w:after="0" w:line="240" w:lineRule="auto"/>
        <w:ind w:right="-18"/>
        <w:jc w:val="center"/>
        <w:outlineLvl w:val="3"/>
        <w:rPr>
          <w:rFonts w:ascii="? ?????" w:hAnsi="? ?????"/>
          <w:b/>
          <w:bCs/>
          <w:sz w:val="40"/>
          <w:szCs w:val="24"/>
          <w:lang w:eastAsia="ru-RU"/>
        </w:rPr>
      </w:pPr>
      <w:r w:rsidRPr="00877461">
        <w:rPr>
          <w:rFonts w:ascii="? ?????" w:hAnsi="? ?????"/>
          <w:b/>
          <w:bCs/>
          <w:sz w:val="40"/>
          <w:szCs w:val="24"/>
          <w:lang w:eastAsia="ru-RU"/>
        </w:rPr>
        <w:t>Классификация уроков нетрадиционной формы</w:t>
      </w:r>
    </w:p>
    <w:p w:rsidR="001E0D11" w:rsidRPr="00877461" w:rsidRDefault="001E0D11" w:rsidP="00877461">
      <w:pPr>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9"/>
        <w:gridCol w:w="2173"/>
        <w:gridCol w:w="2173"/>
        <w:gridCol w:w="2173"/>
        <w:gridCol w:w="2173"/>
      </w:tblGrid>
      <w:tr w:rsidR="001E0D11" w:rsidRPr="00FC5719" w:rsidTr="00877461">
        <w:trPr>
          <w:cantSplit/>
        </w:trPr>
        <w:tc>
          <w:tcPr>
            <w:tcW w:w="9361" w:type="dxa"/>
            <w:gridSpan w:val="5"/>
          </w:tcPr>
          <w:p w:rsidR="001E0D11" w:rsidRPr="00622E16" w:rsidRDefault="001E0D11" w:rsidP="00877461">
            <w:pPr>
              <w:spacing w:after="0" w:line="240" w:lineRule="auto"/>
              <w:ind w:right="-18"/>
              <w:jc w:val="center"/>
              <w:rPr>
                <w:rFonts w:ascii="? ?????" w:hAnsi="? ?????"/>
                <w:b/>
                <w:bCs/>
                <w:sz w:val="24"/>
                <w:szCs w:val="24"/>
                <w:lang w:eastAsia="ru-RU"/>
              </w:rPr>
            </w:pPr>
            <w:r w:rsidRPr="00622E16">
              <w:rPr>
                <w:rFonts w:ascii="? ?????" w:hAnsi="? ?????"/>
                <w:b/>
                <w:bCs/>
                <w:sz w:val="24"/>
                <w:szCs w:val="24"/>
                <w:lang w:eastAsia="ru-RU"/>
              </w:rPr>
              <w:t>Типы уроков</w:t>
            </w:r>
          </w:p>
        </w:tc>
      </w:tr>
      <w:tr w:rsidR="001E0D11" w:rsidRPr="00FC5719" w:rsidTr="00877461">
        <w:trPr>
          <w:cantSplit/>
        </w:trPr>
        <w:tc>
          <w:tcPr>
            <w:tcW w:w="669" w:type="dxa"/>
            <w:vMerge w:val="restart"/>
            <w:textDirection w:val="btLr"/>
          </w:tcPr>
          <w:p w:rsidR="001E0D11" w:rsidRPr="00622E16" w:rsidRDefault="001E0D11" w:rsidP="00877461">
            <w:pPr>
              <w:spacing w:after="0" w:line="240" w:lineRule="auto"/>
              <w:ind w:left="113" w:right="-18"/>
              <w:jc w:val="center"/>
              <w:rPr>
                <w:rFonts w:ascii="? ?????" w:hAnsi="? ?????"/>
                <w:b/>
                <w:bCs/>
                <w:sz w:val="24"/>
                <w:szCs w:val="24"/>
                <w:lang w:eastAsia="ru-RU"/>
              </w:rPr>
            </w:pPr>
            <w:r w:rsidRPr="00622E16">
              <w:rPr>
                <w:rFonts w:ascii="? ?????" w:hAnsi="? ?????"/>
                <w:b/>
                <w:bCs/>
                <w:sz w:val="24"/>
                <w:szCs w:val="24"/>
                <w:lang w:eastAsia="ru-RU"/>
              </w:rPr>
              <w:t>Формы уроков</w:t>
            </w:r>
          </w:p>
        </w:tc>
        <w:tc>
          <w:tcPr>
            <w:tcW w:w="2173" w:type="dxa"/>
          </w:tcPr>
          <w:p w:rsidR="001E0D11" w:rsidRPr="00622E16" w:rsidRDefault="001E0D11" w:rsidP="00877461">
            <w:pPr>
              <w:spacing w:after="0" w:line="240" w:lineRule="auto"/>
              <w:ind w:right="-18"/>
              <w:jc w:val="center"/>
              <w:rPr>
                <w:rFonts w:ascii="? ?????" w:hAnsi="? ?????"/>
                <w:b/>
                <w:bCs/>
                <w:sz w:val="24"/>
                <w:szCs w:val="24"/>
                <w:lang w:eastAsia="ru-RU"/>
              </w:rPr>
            </w:pPr>
            <w:r w:rsidRPr="00622E16">
              <w:rPr>
                <w:rFonts w:ascii="? ?????" w:hAnsi="? ?????"/>
                <w:b/>
                <w:bCs/>
                <w:sz w:val="24"/>
                <w:szCs w:val="24"/>
                <w:lang w:eastAsia="ru-RU"/>
              </w:rPr>
              <w:t>Уроки формирования новых знаний</w:t>
            </w:r>
          </w:p>
        </w:tc>
        <w:tc>
          <w:tcPr>
            <w:tcW w:w="2173" w:type="dxa"/>
          </w:tcPr>
          <w:p w:rsidR="001E0D11" w:rsidRPr="00622E16" w:rsidRDefault="001E0D11" w:rsidP="00877461">
            <w:pPr>
              <w:spacing w:after="0" w:line="240" w:lineRule="auto"/>
              <w:ind w:right="-18"/>
              <w:jc w:val="center"/>
              <w:rPr>
                <w:rFonts w:ascii="? ?????" w:hAnsi="? ?????"/>
                <w:b/>
                <w:bCs/>
                <w:sz w:val="24"/>
                <w:szCs w:val="24"/>
                <w:lang w:eastAsia="ru-RU"/>
              </w:rPr>
            </w:pPr>
            <w:r w:rsidRPr="00622E16">
              <w:rPr>
                <w:rFonts w:ascii="? ?????" w:hAnsi="? ?????"/>
                <w:b/>
                <w:bCs/>
                <w:sz w:val="24"/>
                <w:szCs w:val="24"/>
                <w:lang w:eastAsia="ru-RU"/>
              </w:rPr>
              <w:t>Уроки обучения умениям и навыкам</w:t>
            </w:r>
          </w:p>
        </w:tc>
        <w:tc>
          <w:tcPr>
            <w:tcW w:w="2173" w:type="dxa"/>
          </w:tcPr>
          <w:p w:rsidR="001E0D11" w:rsidRPr="00622E16" w:rsidRDefault="001E0D11" w:rsidP="00877461">
            <w:pPr>
              <w:spacing w:after="0" w:line="240" w:lineRule="auto"/>
              <w:ind w:right="-18"/>
              <w:jc w:val="center"/>
              <w:rPr>
                <w:rFonts w:ascii="? ?????" w:hAnsi="? ?????"/>
                <w:b/>
                <w:bCs/>
                <w:sz w:val="24"/>
                <w:szCs w:val="24"/>
                <w:lang w:eastAsia="ru-RU"/>
              </w:rPr>
            </w:pPr>
            <w:r w:rsidRPr="00622E16">
              <w:rPr>
                <w:rFonts w:ascii="? ?????" w:hAnsi="? ?????"/>
                <w:b/>
                <w:bCs/>
                <w:sz w:val="24"/>
                <w:szCs w:val="24"/>
                <w:lang w:eastAsia="ru-RU"/>
              </w:rPr>
              <w:t>Уроки повторения и обобщения знаний, закрепления умений</w:t>
            </w:r>
          </w:p>
        </w:tc>
        <w:tc>
          <w:tcPr>
            <w:tcW w:w="2173" w:type="dxa"/>
          </w:tcPr>
          <w:p w:rsidR="001E0D11" w:rsidRPr="00622E16" w:rsidRDefault="001E0D11" w:rsidP="00877461">
            <w:pPr>
              <w:spacing w:after="0" w:line="240" w:lineRule="auto"/>
              <w:ind w:right="-18"/>
              <w:jc w:val="center"/>
              <w:rPr>
                <w:rFonts w:ascii="? ?????" w:hAnsi="? ?????"/>
                <w:b/>
                <w:bCs/>
                <w:sz w:val="24"/>
                <w:szCs w:val="24"/>
                <w:lang w:eastAsia="ru-RU"/>
              </w:rPr>
            </w:pPr>
            <w:r w:rsidRPr="00622E16">
              <w:rPr>
                <w:rFonts w:ascii="? ?????" w:hAnsi="? ?????"/>
                <w:b/>
                <w:bCs/>
                <w:sz w:val="24"/>
                <w:szCs w:val="24"/>
                <w:lang w:eastAsia="ru-RU"/>
              </w:rPr>
              <w:t>Уроки проверки и учета знаний и умений</w:t>
            </w:r>
          </w:p>
        </w:tc>
      </w:tr>
      <w:tr w:rsidR="001E0D11" w:rsidRPr="00FC5719" w:rsidTr="00877461">
        <w:trPr>
          <w:cantSplit/>
        </w:trPr>
        <w:tc>
          <w:tcPr>
            <w:tcW w:w="9361" w:type="dxa"/>
            <w:vMerge/>
            <w:vAlign w:val="center"/>
          </w:tcPr>
          <w:p w:rsidR="001E0D11" w:rsidRPr="00622E16" w:rsidRDefault="001E0D11" w:rsidP="00877461">
            <w:pPr>
              <w:spacing w:after="0" w:line="240" w:lineRule="auto"/>
              <w:rPr>
                <w:rFonts w:ascii="? ?????" w:hAnsi="? ?????"/>
                <w:b/>
                <w:bCs/>
                <w:sz w:val="24"/>
                <w:szCs w:val="24"/>
                <w:lang w:eastAsia="ru-RU"/>
              </w:rPr>
            </w:pPr>
          </w:p>
        </w:tc>
        <w:tc>
          <w:tcPr>
            <w:tcW w:w="2173" w:type="dxa"/>
          </w:tcPr>
          <w:p w:rsidR="001E0D11" w:rsidRPr="00622E16" w:rsidRDefault="001E0D11" w:rsidP="00877461">
            <w:pPr>
              <w:keepNext/>
              <w:spacing w:after="0" w:line="240" w:lineRule="auto"/>
              <w:ind w:right="-18"/>
              <w:jc w:val="both"/>
              <w:outlineLvl w:val="4"/>
              <w:rPr>
                <w:rFonts w:ascii="? ?????" w:hAnsi="? ?????"/>
                <w:sz w:val="24"/>
                <w:szCs w:val="24"/>
                <w:lang w:eastAsia="ru-RU"/>
              </w:rPr>
            </w:pPr>
            <w:r w:rsidRPr="00622E16">
              <w:rPr>
                <w:rFonts w:ascii="? ?????" w:hAnsi="? ?????"/>
                <w:sz w:val="24"/>
                <w:szCs w:val="24"/>
                <w:lang w:eastAsia="ru-RU"/>
              </w:rPr>
              <w:t>Уроки лекционной формы</w:t>
            </w:r>
          </w:p>
          <w:p w:rsidR="001E0D11" w:rsidRPr="00622E16" w:rsidRDefault="001E0D11" w:rsidP="00877461">
            <w:pPr>
              <w:spacing w:after="0" w:line="240" w:lineRule="auto"/>
              <w:rPr>
                <w:rFonts w:ascii="Times New Roman" w:hAnsi="Times New Roman"/>
                <w:sz w:val="24"/>
                <w:szCs w:val="24"/>
                <w:lang w:eastAsia="ru-RU"/>
              </w:rPr>
            </w:pPr>
            <w:r w:rsidRPr="00622E16">
              <w:rPr>
                <w:rFonts w:ascii="Times New Roman" w:hAnsi="Times New Roman"/>
                <w:sz w:val="24"/>
                <w:szCs w:val="24"/>
                <w:lang w:eastAsia="ru-RU"/>
              </w:rPr>
              <w:t>Уроки  - экспедиции</w:t>
            </w:r>
          </w:p>
          <w:p w:rsidR="001E0D11" w:rsidRPr="00622E16" w:rsidRDefault="001E0D11" w:rsidP="00877461">
            <w:pPr>
              <w:spacing w:after="0" w:line="240" w:lineRule="auto"/>
              <w:rPr>
                <w:rFonts w:ascii="Times New Roman" w:hAnsi="Times New Roman"/>
                <w:sz w:val="24"/>
                <w:szCs w:val="24"/>
                <w:lang w:eastAsia="ru-RU"/>
              </w:rPr>
            </w:pPr>
            <w:r w:rsidRPr="00622E16">
              <w:rPr>
                <w:rFonts w:ascii="Times New Roman" w:hAnsi="Times New Roman"/>
                <w:sz w:val="24"/>
                <w:szCs w:val="24"/>
                <w:lang w:eastAsia="ru-RU"/>
              </w:rPr>
              <w:t>Уроки – исследования</w:t>
            </w:r>
          </w:p>
          <w:p w:rsidR="001E0D11" w:rsidRPr="00622E16" w:rsidRDefault="001E0D11" w:rsidP="00877461">
            <w:pPr>
              <w:spacing w:after="0" w:line="240" w:lineRule="auto"/>
              <w:rPr>
                <w:rFonts w:ascii="Times New Roman" w:hAnsi="Times New Roman"/>
                <w:sz w:val="24"/>
                <w:szCs w:val="24"/>
                <w:lang w:eastAsia="ru-RU"/>
              </w:rPr>
            </w:pPr>
            <w:r w:rsidRPr="00622E16">
              <w:rPr>
                <w:rFonts w:ascii="Times New Roman" w:hAnsi="Times New Roman"/>
                <w:sz w:val="24"/>
                <w:szCs w:val="24"/>
                <w:lang w:eastAsia="ru-RU"/>
              </w:rPr>
              <w:t>Уроки – инсценировки</w:t>
            </w:r>
          </w:p>
          <w:p w:rsidR="001E0D11" w:rsidRPr="00622E16" w:rsidRDefault="001E0D11" w:rsidP="00877461">
            <w:pPr>
              <w:spacing w:after="0" w:line="240" w:lineRule="auto"/>
              <w:rPr>
                <w:rFonts w:ascii="Times New Roman" w:hAnsi="Times New Roman"/>
                <w:sz w:val="24"/>
                <w:szCs w:val="24"/>
                <w:lang w:eastAsia="ru-RU"/>
              </w:rPr>
            </w:pPr>
            <w:r w:rsidRPr="00622E16">
              <w:rPr>
                <w:rFonts w:ascii="Times New Roman" w:hAnsi="Times New Roman"/>
                <w:sz w:val="24"/>
                <w:szCs w:val="24"/>
                <w:lang w:eastAsia="ru-RU"/>
              </w:rPr>
              <w:t>Учебные конференции («Пресс -конференции»)</w:t>
            </w:r>
          </w:p>
          <w:p w:rsidR="001E0D11" w:rsidRPr="00622E16" w:rsidRDefault="001E0D11" w:rsidP="00877461">
            <w:pPr>
              <w:spacing w:after="0" w:line="240" w:lineRule="auto"/>
              <w:rPr>
                <w:rFonts w:ascii="Times New Roman" w:hAnsi="Times New Roman"/>
                <w:sz w:val="24"/>
                <w:szCs w:val="24"/>
                <w:lang w:eastAsia="ru-RU"/>
              </w:rPr>
            </w:pPr>
            <w:r w:rsidRPr="00622E16">
              <w:rPr>
                <w:rFonts w:ascii="Times New Roman" w:hAnsi="Times New Roman"/>
                <w:sz w:val="24"/>
                <w:szCs w:val="24"/>
                <w:lang w:eastAsia="ru-RU"/>
              </w:rPr>
              <w:t>интегрированные</w:t>
            </w:r>
          </w:p>
        </w:tc>
        <w:tc>
          <w:tcPr>
            <w:tcW w:w="2173" w:type="dxa"/>
          </w:tcPr>
          <w:p w:rsidR="001E0D11" w:rsidRPr="00622E16" w:rsidRDefault="001E0D11" w:rsidP="00877461">
            <w:pPr>
              <w:spacing w:after="0" w:line="240" w:lineRule="auto"/>
              <w:ind w:right="-18"/>
              <w:rPr>
                <w:rFonts w:ascii="? ?????" w:hAnsi="? ?????"/>
                <w:sz w:val="24"/>
                <w:szCs w:val="24"/>
                <w:lang w:eastAsia="ru-RU"/>
              </w:rPr>
            </w:pPr>
            <w:r w:rsidRPr="00622E16">
              <w:rPr>
                <w:rFonts w:ascii="? ?????" w:hAnsi="? ?????"/>
                <w:sz w:val="24"/>
                <w:szCs w:val="24"/>
                <w:lang w:eastAsia="ru-RU"/>
              </w:rPr>
              <w:t>Практикумы</w:t>
            </w:r>
          </w:p>
          <w:p w:rsidR="001E0D11" w:rsidRPr="00622E16" w:rsidRDefault="001E0D11" w:rsidP="00877461">
            <w:pPr>
              <w:spacing w:after="0" w:line="240" w:lineRule="auto"/>
              <w:ind w:right="-18"/>
              <w:rPr>
                <w:rFonts w:ascii="? ?????" w:hAnsi="? ?????"/>
                <w:sz w:val="24"/>
                <w:szCs w:val="24"/>
                <w:lang w:eastAsia="ru-RU"/>
              </w:rPr>
            </w:pPr>
            <w:r w:rsidRPr="00622E16">
              <w:rPr>
                <w:rFonts w:ascii="? ?????" w:hAnsi="? ?????"/>
                <w:sz w:val="24"/>
                <w:szCs w:val="24"/>
                <w:lang w:eastAsia="ru-RU"/>
              </w:rPr>
              <w:t>Практических работ</w:t>
            </w:r>
          </w:p>
          <w:p w:rsidR="001E0D11" w:rsidRPr="00622E16" w:rsidRDefault="001E0D11" w:rsidP="00877461">
            <w:pPr>
              <w:spacing w:after="0" w:line="240" w:lineRule="auto"/>
              <w:ind w:right="-18"/>
              <w:rPr>
                <w:rFonts w:ascii="? ?????" w:hAnsi="? ?????"/>
                <w:sz w:val="24"/>
                <w:szCs w:val="24"/>
                <w:lang w:eastAsia="ru-RU"/>
              </w:rPr>
            </w:pPr>
            <w:r w:rsidRPr="00622E16">
              <w:rPr>
                <w:rFonts w:ascii="? ?????" w:hAnsi="? ?????"/>
                <w:sz w:val="24"/>
                <w:szCs w:val="24"/>
                <w:lang w:eastAsia="ru-RU"/>
              </w:rPr>
              <w:t>Сочинения</w:t>
            </w:r>
          </w:p>
          <w:p w:rsidR="001E0D11" w:rsidRPr="00622E16" w:rsidRDefault="001E0D11" w:rsidP="00877461">
            <w:pPr>
              <w:spacing w:after="0" w:line="240" w:lineRule="auto"/>
              <w:ind w:right="-18"/>
              <w:rPr>
                <w:rFonts w:ascii="? ?????" w:hAnsi="? ?????"/>
                <w:sz w:val="24"/>
                <w:szCs w:val="24"/>
                <w:lang w:eastAsia="ru-RU"/>
              </w:rPr>
            </w:pPr>
            <w:r w:rsidRPr="00622E16">
              <w:rPr>
                <w:rFonts w:ascii="? ?????" w:hAnsi="? ?????"/>
                <w:sz w:val="24"/>
                <w:szCs w:val="24"/>
                <w:lang w:eastAsia="ru-RU"/>
              </w:rPr>
              <w:t>Уроки – диалоги</w:t>
            </w:r>
          </w:p>
          <w:p w:rsidR="001E0D11" w:rsidRPr="00622E16" w:rsidRDefault="001E0D11" w:rsidP="00877461">
            <w:pPr>
              <w:spacing w:after="0" w:line="240" w:lineRule="auto"/>
              <w:ind w:right="-18"/>
              <w:rPr>
                <w:rFonts w:ascii="? ?????" w:hAnsi="? ?????"/>
                <w:sz w:val="24"/>
                <w:szCs w:val="24"/>
                <w:lang w:eastAsia="ru-RU"/>
              </w:rPr>
            </w:pPr>
            <w:r w:rsidRPr="00622E16">
              <w:rPr>
                <w:rFonts w:ascii="? ?????" w:hAnsi="? ?????"/>
                <w:sz w:val="24"/>
                <w:szCs w:val="24"/>
                <w:lang w:eastAsia="ru-RU"/>
              </w:rPr>
              <w:t>Уроки с ролевой, деловой игрой</w:t>
            </w:r>
          </w:p>
        </w:tc>
        <w:tc>
          <w:tcPr>
            <w:tcW w:w="2173" w:type="dxa"/>
          </w:tcPr>
          <w:p w:rsidR="001E0D11" w:rsidRPr="00622E16" w:rsidRDefault="001E0D11" w:rsidP="00622E16">
            <w:pPr>
              <w:spacing w:after="0" w:line="240" w:lineRule="auto"/>
              <w:ind w:right="-18"/>
              <w:rPr>
                <w:rFonts w:ascii="? ?????" w:hAnsi="? ?????"/>
                <w:sz w:val="24"/>
                <w:szCs w:val="24"/>
                <w:lang w:eastAsia="ru-RU"/>
              </w:rPr>
            </w:pPr>
            <w:r w:rsidRPr="00622E16">
              <w:rPr>
                <w:rFonts w:ascii="? ?????" w:hAnsi="? ?????"/>
                <w:sz w:val="24"/>
                <w:szCs w:val="24"/>
                <w:lang w:eastAsia="ru-RU"/>
              </w:rPr>
              <w:t>Семинары; внеклассного чтения; повторительно-обобщающие; диспуты; игровые: «Что? Где? Когда?», «Поле чудес», «Счастливый случай»;</w:t>
            </w:r>
          </w:p>
          <w:p w:rsidR="001E0D11" w:rsidRPr="00622E16" w:rsidRDefault="001E0D11" w:rsidP="00622E16">
            <w:pPr>
              <w:spacing w:after="0" w:line="240" w:lineRule="auto"/>
              <w:ind w:right="-18"/>
              <w:rPr>
                <w:rFonts w:ascii="? ?????" w:hAnsi="? ?????"/>
                <w:sz w:val="24"/>
                <w:szCs w:val="24"/>
                <w:lang w:eastAsia="ru-RU"/>
              </w:rPr>
            </w:pPr>
            <w:r w:rsidRPr="00622E16">
              <w:rPr>
                <w:rFonts w:ascii="? ?????" w:hAnsi="? ?????"/>
                <w:sz w:val="24"/>
                <w:szCs w:val="24"/>
                <w:lang w:eastAsia="ru-RU"/>
              </w:rPr>
              <w:t>Уроки-консультации;</w:t>
            </w:r>
          </w:p>
          <w:p w:rsidR="001E0D11" w:rsidRPr="00622E16" w:rsidRDefault="001E0D11" w:rsidP="00622E16">
            <w:pPr>
              <w:spacing w:after="0" w:line="240" w:lineRule="auto"/>
              <w:ind w:right="-18"/>
              <w:rPr>
                <w:rFonts w:ascii="? ?????" w:hAnsi="? ?????"/>
                <w:sz w:val="24"/>
                <w:szCs w:val="24"/>
                <w:lang w:eastAsia="ru-RU"/>
              </w:rPr>
            </w:pPr>
            <w:r w:rsidRPr="00622E16">
              <w:rPr>
                <w:rFonts w:ascii="? ?????" w:hAnsi="? ?????"/>
                <w:sz w:val="24"/>
                <w:szCs w:val="24"/>
                <w:lang w:eastAsia="ru-RU"/>
              </w:rPr>
              <w:t>Уроки-конкурсы;</w:t>
            </w:r>
          </w:p>
          <w:p w:rsidR="001E0D11" w:rsidRPr="00622E16" w:rsidRDefault="001E0D11" w:rsidP="00622E16">
            <w:pPr>
              <w:spacing w:after="0" w:line="240" w:lineRule="auto"/>
              <w:ind w:right="-18"/>
              <w:rPr>
                <w:rFonts w:ascii="? ?????" w:hAnsi="? ?????"/>
                <w:sz w:val="24"/>
                <w:szCs w:val="24"/>
                <w:lang w:eastAsia="ru-RU"/>
              </w:rPr>
            </w:pPr>
            <w:r w:rsidRPr="00622E16">
              <w:rPr>
                <w:rFonts w:ascii="? ?????" w:hAnsi="? ?????"/>
                <w:sz w:val="24"/>
                <w:szCs w:val="24"/>
                <w:lang w:eastAsia="ru-RU"/>
              </w:rPr>
              <w:t>Уроки-соревнования.</w:t>
            </w:r>
          </w:p>
        </w:tc>
        <w:tc>
          <w:tcPr>
            <w:tcW w:w="2173" w:type="dxa"/>
          </w:tcPr>
          <w:p w:rsidR="001E0D11" w:rsidRPr="00622E16" w:rsidRDefault="001E0D11" w:rsidP="00622E16">
            <w:pPr>
              <w:spacing w:after="0" w:line="240" w:lineRule="auto"/>
              <w:ind w:right="-18"/>
              <w:rPr>
                <w:rFonts w:ascii="? ?????" w:hAnsi="? ?????"/>
                <w:sz w:val="24"/>
                <w:szCs w:val="24"/>
                <w:lang w:eastAsia="ru-RU"/>
              </w:rPr>
            </w:pPr>
            <w:r w:rsidRPr="00622E16">
              <w:rPr>
                <w:rFonts w:ascii="? ?????" w:hAnsi="? ?????"/>
                <w:sz w:val="24"/>
                <w:szCs w:val="24"/>
                <w:lang w:eastAsia="ru-RU"/>
              </w:rPr>
              <w:t>Зачетные викторины, конкурсы, смотр знаний, защита творческих работ, проектов, творческие отчеты</w:t>
            </w:r>
          </w:p>
        </w:tc>
      </w:tr>
    </w:tbl>
    <w:p w:rsidR="001E0D11" w:rsidRPr="00877461" w:rsidRDefault="001E0D11" w:rsidP="00877461">
      <w:pPr>
        <w:spacing w:after="0" w:line="240" w:lineRule="auto"/>
        <w:ind w:right="-18"/>
        <w:jc w:val="center"/>
        <w:rPr>
          <w:rFonts w:ascii="? ?????" w:hAnsi="? ?????"/>
          <w:b/>
          <w:bCs/>
          <w:sz w:val="28"/>
          <w:szCs w:val="24"/>
          <w:lang w:eastAsia="ru-RU"/>
        </w:rPr>
      </w:pPr>
    </w:p>
    <w:p w:rsidR="001E0D11" w:rsidRPr="00877461" w:rsidRDefault="001E0D11" w:rsidP="00877461">
      <w:pPr>
        <w:spacing w:after="0" w:line="240" w:lineRule="auto"/>
        <w:ind w:right="-18"/>
        <w:jc w:val="center"/>
        <w:rPr>
          <w:rFonts w:ascii="? ?????" w:hAnsi="? ?????"/>
          <w:b/>
          <w:bCs/>
          <w:sz w:val="28"/>
          <w:szCs w:val="24"/>
          <w:lang w:eastAsia="ru-RU"/>
        </w:rPr>
      </w:pPr>
    </w:p>
    <w:sectPr w:rsidR="001E0D11" w:rsidRPr="00877461" w:rsidSect="00B75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353F"/>
    <w:multiLevelType w:val="singleLevel"/>
    <w:tmpl w:val="F648ADBE"/>
    <w:lvl w:ilvl="0">
      <w:start w:val="7"/>
      <w:numFmt w:val="bullet"/>
      <w:lvlText w:val="-"/>
      <w:lvlJc w:val="left"/>
      <w:pPr>
        <w:tabs>
          <w:tab w:val="num" w:pos="2228"/>
        </w:tabs>
        <w:ind w:left="2228" w:hanging="360"/>
      </w:pPr>
    </w:lvl>
  </w:abstractNum>
  <w:abstractNum w:abstractNumId="1">
    <w:nsid w:val="55D47C84"/>
    <w:multiLevelType w:val="singleLevel"/>
    <w:tmpl w:val="64686384"/>
    <w:lvl w:ilvl="0">
      <w:start w:val="1"/>
      <w:numFmt w:val="decimal"/>
      <w:lvlText w:val="%1."/>
      <w:lvlJc w:val="left"/>
      <w:pPr>
        <w:tabs>
          <w:tab w:val="num" w:pos="2558"/>
        </w:tabs>
        <w:ind w:left="2558" w:hanging="690"/>
      </w:pPr>
      <w:rPr>
        <w:rFonts w:cs="Times New Roman"/>
      </w:rPr>
    </w:lvl>
  </w:abstractNum>
  <w:abstractNum w:abstractNumId="2">
    <w:nsid w:val="6AB86D89"/>
    <w:multiLevelType w:val="singleLevel"/>
    <w:tmpl w:val="DAA6A2E4"/>
    <w:lvl w:ilvl="0">
      <w:start w:val="1"/>
      <w:numFmt w:val="decimal"/>
      <w:lvlText w:val="%1)"/>
      <w:lvlJc w:val="left"/>
      <w:pPr>
        <w:tabs>
          <w:tab w:val="num" w:pos="2573"/>
        </w:tabs>
        <w:ind w:left="2573" w:hanging="405"/>
      </w:pPr>
      <w:rPr>
        <w:rFonts w:cs="Times New Roman"/>
      </w:rPr>
    </w:lvl>
  </w:abstractNum>
  <w:num w:numId="1">
    <w:abstractNumId w:val="1"/>
    <w:lvlOverride w:ilvl="0">
      <w:startOverride w:val="1"/>
    </w:lvlOverride>
  </w:num>
  <w:num w:numId="2">
    <w:abstractNumId w:val="0"/>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56A"/>
    <w:rsid w:val="000857C2"/>
    <w:rsid w:val="000F01DB"/>
    <w:rsid w:val="001E0D11"/>
    <w:rsid w:val="00392384"/>
    <w:rsid w:val="00484789"/>
    <w:rsid w:val="004E1DDB"/>
    <w:rsid w:val="005E6985"/>
    <w:rsid w:val="00622E16"/>
    <w:rsid w:val="006C7958"/>
    <w:rsid w:val="00877461"/>
    <w:rsid w:val="00927404"/>
    <w:rsid w:val="0096781D"/>
    <w:rsid w:val="00A6456A"/>
    <w:rsid w:val="00A938A7"/>
    <w:rsid w:val="00B75594"/>
    <w:rsid w:val="00C8043E"/>
    <w:rsid w:val="00FC57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7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74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830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Pages>
  <Words>837</Words>
  <Characters>4775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Кurbatova</cp:lastModifiedBy>
  <cp:revision>11</cp:revision>
  <dcterms:created xsi:type="dcterms:W3CDTF">2014-02-08T13:36:00Z</dcterms:created>
  <dcterms:modified xsi:type="dcterms:W3CDTF">2014-02-24T06:17:00Z</dcterms:modified>
</cp:coreProperties>
</file>